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0C258" w14:textId="77777777" w:rsidR="00957DBA" w:rsidRPr="00CC1BDD" w:rsidRDefault="00957DBA" w:rsidP="00957DBA">
      <w:pPr>
        <w:spacing w:after="0" w:line="240" w:lineRule="auto"/>
        <w:jc w:val="right"/>
        <w:rPr>
          <w:rFonts w:cs="Arial"/>
          <w:b/>
          <w:szCs w:val="20"/>
        </w:rPr>
      </w:pPr>
    </w:p>
    <w:p w14:paraId="718C73EC" w14:textId="77777777" w:rsidR="00957DBA" w:rsidRPr="00CC1BDD" w:rsidRDefault="00957DBA" w:rsidP="00957DBA">
      <w:pPr>
        <w:spacing w:after="0" w:line="240" w:lineRule="auto"/>
        <w:jc w:val="center"/>
        <w:rPr>
          <w:rFonts w:cs="Tahoma"/>
          <w:szCs w:val="20"/>
        </w:rPr>
      </w:pPr>
      <w:r w:rsidRPr="00CC1BDD">
        <w:rPr>
          <w:rFonts w:cs="Tahoma"/>
          <w:b/>
          <w:szCs w:val="20"/>
        </w:rPr>
        <w:t>PROTOKÓŁ ODBIORU nr …….</w:t>
      </w:r>
    </w:p>
    <w:p w14:paraId="3448094A" w14:textId="77777777" w:rsidR="00957DBA" w:rsidRPr="00F5158B" w:rsidRDefault="00957DBA" w:rsidP="00957DBA">
      <w:pPr>
        <w:rPr>
          <w:rFonts w:cs="Tahoma"/>
          <w:szCs w:val="20"/>
        </w:rPr>
      </w:pPr>
      <w:r w:rsidRPr="00CC1BDD">
        <w:rPr>
          <w:rFonts w:cs="Tahoma"/>
          <w:szCs w:val="20"/>
        </w:rPr>
        <w:t xml:space="preserve">dotyczący realizacji usługi pn. </w:t>
      </w:r>
      <w:r w:rsidRPr="009271AD">
        <w:rPr>
          <w:rFonts w:cs="Tahoma"/>
          <w:i/>
          <w:szCs w:val="20"/>
        </w:rPr>
        <w:t>„</w:t>
      </w:r>
      <w:r w:rsidRPr="000A2AFF">
        <w:rPr>
          <w:b/>
        </w:rPr>
        <w:t xml:space="preserve">Bieżące utrzymanie systemów preselekcji wagowej zlokalizowanych w ciągu dróg krajowych zarządzanych przez Oddział w </w:t>
      </w:r>
      <w:r>
        <w:rPr>
          <w:b/>
        </w:rPr>
        <w:t>Warszawie</w:t>
      </w:r>
      <w:r w:rsidRPr="000A2AFF">
        <w:rPr>
          <w:b/>
        </w:rPr>
        <w:t xml:space="preserve"> Generalnej Dyrekcji Dróg Krajowych i Autostrad</w:t>
      </w:r>
      <w:r w:rsidRPr="009271AD">
        <w:rPr>
          <w:rFonts w:cs="Tahoma"/>
          <w:i/>
          <w:szCs w:val="20"/>
        </w:rPr>
        <w:t>”</w:t>
      </w:r>
      <w:r w:rsidRPr="00CC1BDD">
        <w:rPr>
          <w:rFonts w:cs="Tahoma"/>
          <w:i/>
          <w:szCs w:val="20"/>
        </w:rPr>
        <w:t>.</w:t>
      </w:r>
      <w:r>
        <w:rPr>
          <w:rFonts w:cs="Tahoma"/>
          <w:i/>
          <w:szCs w:val="20"/>
        </w:rPr>
        <w:t xml:space="preserve"> </w:t>
      </w:r>
    </w:p>
    <w:p w14:paraId="4A992CBB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7155DB65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>1. Zamawiający:</w:t>
      </w:r>
    </w:p>
    <w:p w14:paraId="05CEAD41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64D937F4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>2. Wykonawca:</w:t>
      </w:r>
    </w:p>
    <w:p w14:paraId="7C448552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6BBB9A64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 xml:space="preserve">3. Zakres odbioru: odbiór </w:t>
      </w:r>
      <w:r>
        <w:rPr>
          <w:rFonts w:cs="Tahoma"/>
          <w:szCs w:val="20"/>
        </w:rPr>
        <w:t>wykonanych prac</w:t>
      </w:r>
      <w:r w:rsidRPr="00CC1BDD">
        <w:rPr>
          <w:rFonts w:cs="Tahoma"/>
          <w:szCs w:val="20"/>
        </w:rPr>
        <w:t xml:space="preserve"> za okres rozliczeniowy .................... </w:t>
      </w:r>
    </w:p>
    <w:p w14:paraId="171ED50F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14E05520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4. Liczba dni okresu rozliczeniowego:</w:t>
      </w:r>
    </w:p>
    <w:p w14:paraId="7D2E7AB2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7B260934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5</w:t>
      </w:r>
      <w:r w:rsidRPr="00CC1BDD">
        <w:rPr>
          <w:rFonts w:cs="Tahoma"/>
          <w:szCs w:val="20"/>
        </w:rPr>
        <w:t>. Przedstawiciel</w:t>
      </w:r>
      <w:r>
        <w:rPr>
          <w:rFonts w:cs="Tahoma"/>
          <w:szCs w:val="20"/>
        </w:rPr>
        <w:t>e</w:t>
      </w:r>
      <w:r w:rsidRPr="00CC1BDD">
        <w:rPr>
          <w:rFonts w:cs="Tahoma"/>
          <w:szCs w:val="20"/>
        </w:rPr>
        <w:t xml:space="preserve"> Zamawiającego:</w:t>
      </w:r>
    </w:p>
    <w:p w14:paraId="7D3C0A8B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036D840A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6</w:t>
      </w:r>
      <w:r w:rsidRPr="00CC1BDD">
        <w:rPr>
          <w:rFonts w:cs="Tahoma"/>
          <w:szCs w:val="20"/>
        </w:rPr>
        <w:t>. Przedstawiciel</w:t>
      </w:r>
      <w:r>
        <w:rPr>
          <w:rFonts w:cs="Tahoma"/>
          <w:szCs w:val="20"/>
        </w:rPr>
        <w:t>e</w:t>
      </w:r>
      <w:r w:rsidRPr="00CC1BDD">
        <w:rPr>
          <w:rFonts w:cs="Tahoma"/>
          <w:szCs w:val="20"/>
        </w:rPr>
        <w:t xml:space="preserve"> Wykonawcy:</w:t>
      </w:r>
    </w:p>
    <w:p w14:paraId="1B6F2BC2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</w:p>
    <w:p w14:paraId="12EE66D4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7</w:t>
      </w:r>
      <w:r w:rsidRPr="00CC1BD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Zakres prac objętych </w:t>
      </w:r>
      <w:r w:rsidRPr="00CC1BDD">
        <w:rPr>
          <w:rFonts w:cs="Tahoma"/>
          <w:szCs w:val="20"/>
        </w:rPr>
        <w:t>odbior</w:t>
      </w:r>
      <w:r>
        <w:rPr>
          <w:rFonts w:cs="Tahoma"/>
          <w:szCs w:val="20"/>
        </w:rPr>
        <w:t>em:</w:t>
      </w:r>
    </w:p>
    <w:p w14:paraId="5EEB9314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7.1. Dla stacji preselekcyjnych</w:t>
      </w:r>
    </w:p>
    <w:p w14:paraId="0E764BB9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 xml:space="preserve">A. </w:t>
      </w:r>
      <w:r w:rsidRPr="00CF3D75">
        <w:rPr>
          <w:rFonts w:cs="Tahoma"/>
          <w:szCs w:val="20"/>
        </w:rPr>
        <w:t>Dostosowanie systemu preselekcji pojazdów</w:t>
      </w:r>
      <w:r>
        <w:rPr>
          <w:rFonts w:cs="Tahoma"/>
          <w:szCs w:val="20"/>
        </w:rPr>
        <w:t>*:</w:t>
      </w:r>
    </w:p>
    <w:p w14:paraId="6B43A96F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  <w:t xml:space="preserve">zakres wykonanych prac </w:t>
      </w:r>
    </w:p>
    <w:p w14:paraId="1DC7EE21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2)</w:t>
      </w:r>
      <w:r>
        <w:rPr>
          <w:rFonts w:cs="Tahoma"/>
          <w:szCs w:val="20"/>
        </w:rPr>
        <w:tab/>
        <w:t>uwagi:</w:t>
      </w:r>
    </w:p>
    <w:p w14:paraId="1A07238F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3)</w:t>
      </w:r>
      <w:r>
        <w:rPr>
          <w:rFonts w:cs="Tahoma"/>
          <w:szCs w:val="20"/>
        </w:rPr>
        <w:tab/>
        <w:t>data odbioru:</w:t>
      </w:r>
    </w:p>
    <w:p w14:paraId="1EEBE7F0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 xml:space="preserve">B. </w:t>
      </w:r>
      <w:r w:rsidRPr="00CF3D75">
        <w:rPr>
          <w:rFonts w:cs="Tahoma"/>
          <w:szCs w:val="20"/>
        </w:rPr>
        <w:t>Dostarczanie danych bieżących</w:t>
      </w:r>
      <w:r>
        <w:rPr>
          <w:rFonts w:cs="Tahoma"/>
          <w:szCs w:val="20"/>
        </w:rPr>
        <w:t>:</w:t>
      </w:r>
    </w:p>
    <w:p w14:paraId="5B2DA47F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  <w:t>l</w:t>
      </w:r>
      <w:r w:rsidRPr="00D46520">
        <w:rPr>
          <w:rFonts w:cs="Tahoma"/>
          <w:szCs w:val="20"/>
        </w:rPr>
        <w:t>iczb</w:t>
      </w:r>
      <w:r>
        <w:rPr>
          <w:rFonts w:cs="Tahoma"/>
          <w:szCs w:val="20"/>
        </w:rPr>
        <w:t>a</w:t>
      </w:r>
      <w:r w:rsidRPr="00D46520">
        <w:rPr>
          <w:rFonts w:cs="Tahoma"/>
          <w:szCs w:val="20"/>
        </w:rPr>
        <w:t xml:space="preserve"> dni okresu rozliczeniowego, dla których umowa </w:t>
      </w:r>
      <w:r>
        <w:rPr>
          <w:rFonts w:cs="Tahoma"/>
          <w:szCs w:val="20"/>
        </w:rPr>
        <w:t xml:space="preserve">dla stacji preselekcyjnej </w:t>
      </w:r>
      <w:r w:rsidRPr="00D46520">
        <w:rPr>
          <w:rFonts w:cs="Tahoma"/>
          <w:szCs w:val="20"/>
        </w:rPr>
        <w:t>była wykonywana</w:t>
      </w:r>
      <w:r>
        <w:rPr>
          <w:rFonts w:cs="Tahoma"/>
          <w:szCs w:val="20"/>
        </w:rPr>
        <w:t>:</w:t>
      </w:r>
    </w:p>
    <w:p w14:paraId="010C92D4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2)</w:t>
      </w:r>
      <w:r>
        <w:rPr>
          <w:rFonts w:cs="Tahoma"/>
          <w:szCs w:val="20"/>
        </w:rPr>
        <w:tab/>
      </w:r>
      <w:r w:rsidRPr="00D46520">
        <w:rPr>
          <w:rFonts w:cs="Tahoma"/>
          <w:szCs w:val="20"/>
        </w:rPr>
        <w:t>liczb</w:t>
      </w:r>
      <w:r>
        <w:rPr>
          <w:rFonts w:cs="Tahoma"/>
          <w:szCs w:val="20"/>
        </w:rPr>
        <w:t>a</w:t>
      </w:r>
      <w:r w:rsidRPr="00D46520">
        <w:rPr>
          <w:rFonts w:cs="Tahoma"/>
          <w:szCs w:val="20"/>
        </w:rPr>
        <w:t xml:space="preserve"> dni okresu rozliczeniowego w których dla danej stacji preselekcyjnej system preselekcji pojazdów nie był w stanie awarii</w:t>
      </w:r>
      <w:r>
        <w:rPr>
          <w:rFonts w:cs="Tahoma"/>
          <w:szCs w:val="20"/>
        </w:rPr>
        <w:t>:</w:t>
      </w:r>
    </w:p>
    <w:p w14:paraId="5A6977B3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3)</w:t>
      </w:r>
      <w:r>
        <w:rPr>
          <w:rFonts w:cs="Tahoma"/>
          <w:szCs w:val="20"/>
        </w:rPr>
        <w:tab/>
        <w:t>uwagi:</w:t>
      </w:r>
    </w:p>
    <w:p w14:paraId="1B220012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 xml:space="preserve">C. </w:t>
      </w:r>
      <w:r w:rsidRPr="00CF3D75">
        <w:rPr>
          <w:rFonts w:cs="Tahoma"/>
          <w:szCs w:val="20"/>
        </w:rPr>
        <w:t xml:space="preserve">Dostarczanie danych </w:t>
      </w:r>
      <w:r>
        <w:rPr>
          <w:rFonts w:cs="Tahoma"/>
          <w:szCs w:val="20"/>
        </w:rPr>
        <w:t>archiwalnych:</w:t>
      </w:r>
    </w:p>
    <w:p w14:paraId="02698304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  <w:t>l</w:t>
      </w:r>
      <w:r w:rsidRPr="00D46520">
        <w:rPr>
          <w:rFonts w:cs="Tahoma"/>
          <w:szCs w:val="20"/>
        </w:rPr>
        <w:t>iczb</w:t>
      </w:r>
      <w:r>
        <w:rPr>
          <w:rFonts w:cs="Tahoma"/>
          <w:szCs w:val="20"/>
        </w:rPr>
        <w:t>a</w:t>
      </w:r>
      <w:r w:rsidRPr="00D46520">
        <w:rPr>
          <w:rFonts w:cs="Tahoma"/>
          <w:szCs w:val="20"/>
        </w:rPr>
        <w:t xml:space="preserve"> dni okresu rozliczeniowego, dla których umowa </w:t>
      </w:r>
      <w:r>
        <w:rPr>
          <w:rFonts w:cs="Tahoma"/>
          <w:szCs w:val="20"/>
        </w:rPr>
        <w:t xml:space="preserve">dla stacji preselekcyjnej </w:t>
      </w:r>
      <w:r w:rsidRPr="00D46520">
        <w:rPr>
          <w:rFonts w:cs="Tahoma"/>
          <w:szCs w:val="20"/>
        </w:rPr>
        <w:t>była wykonywana</w:t>
      </w:r>
      <w:r>
        <w:rPr>
          <w:rFonts w:cs="Tahoma"/>
          <w:szCs w:val="20"/>
        </w:rPr>
        <w:t>:</w:t>
      </w:r>
    </w:p>
    <w:p w14:paraId="24D3E714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2)</w:t>
      </w:r>
      <w:r>
        <w:rPr>
          <w:rFonts w:cs="Tahoma"/>
          <w:szCs w:val="20"/>
        </w:rPr>
        <w:tab/>
        <w:t>liczba</w:t>
      </w:r>
      <w:r w:rsidRPr="00D46520">
        <w:rPr>
          <w:rFonts w:cs="Tahoma"/>
          <w:szCs w:val="20"/>
        </w:rPr>
        <w:t xml:space="preserve"> dni w których dla </w:t>
      </w:r>
      <w:r>
        <w:rPr>
          <w:rFonts w:cs="Tahoma"/>
          <w:szCs w:val="20"/>
        </w:rPr>
        <w:t>stacji preselekcyjnej w systemie</w:t>
      </w:r>
      <w:r w:rsidRPr="00D46520">
        <w:rPr>
          <w:rFonts w:cs="Tahoma"/>
          <w:szCs w:val="20"/>
        </w:rPr>
        <w:t xml:space="preserve"> preselekcji pojazdów nie występują braki w dostarczonych danych archiwalnych</w:t>
      </w:r>
      <w:r>
        <w:rPr>
          <w:rFonts w:cs="Tahoma"/>
          <w:szCs w:val="20"/>
        </w:rPr>
        <w:t>:</w:t>
      </w:r>
    </w:p>
    <w:p w14:paraId="7054ADB3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3)</w:t>
      </w:r>
      <w:r>
        <w:rPr>
          <w:rFonts w:cs="Tahoma"/>
          <w:szCs w:val="20"/>
        </w:rPr>
        <w:tab/>
        <w:t>uwagi:</w:t>
      </w:r>
    </w:p>
    <w:p w14:paraId="7B98AF26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</w:p>
    <w:p w14:paraId="2B844037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7.2. Dla systemu:</w:t>
      </w:r>
    </w:p>
    <w:p w14:paraId="0BA037C1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 xml:space="preserve">A. </w:t>
      </w:r>
      <w:r w:rsidRPr="00CF3D75">
        <w:rPr>
          <w:rFonts w:cs="Tahoma"/>
          <w:szCs w:val="20"/>
        </w:rPr>
        <w:t>Dostarczenie sprzętu i oprogramowania</w:t>
      </w:r>
      <w:r>
        <w:rPr>
          <w:rFonts w:cs="Tahoma"/>
          <w:szCs w:val="20"/>
        </w:rPr>
        <w:t>*:</w:t>
      </w:r>
    </w:p>
    <w:p w14:paraId="1C879C51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</w:r>
      <w:r w:rsidRPr="00CF3D75">
        <w:rPr>
          <w:rFonts w:cs="Tahoma"/>
          <w:szCs w:val="20"/>
        </w:rPr>
        <w:t>Dostarczenie oprogramowania aplikacji operatora</w:t>
      </w:r>
    </w:p>
    <w:p w14:paraId="1984818E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a) zakres wykonanych prac</w:t>
      </w:r>
    </w:p>
    <w:p w14:paraId="0B6AEBEC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b) uwagi:</w:t>
      </w:r>
    </w:p>
    <w:p w14:paraId="1FE96D37" w14:textId="77777777" w:rsidR="00957DBA" w:rsidRPr="00CF3D75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c) data odbioru:</w:t>
      </w:r>
    </w:p>
    <w:p w14:paraId="590F9E76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2)</w:t>
      </w:r>
      <w:r>
        <w:rPr>
          <w:rFonts w:cs="Tahoma"/>
          <w:szCs w:val="20"/>
        </w:rPr>
        <w:tab/>
      </w:r>
      <w:r w:rsidRPr="00CF3D75">
        <w:rPr>
          <w:rFonts w:cs="Tahoma"/>
          <w:szCs w:val="20"/>
        </w:rPr>
        <w:t>Zapewnienie dostępu do zasobów serwera ftp zawierającego dane archiwalne</w:t>
      </w:r>
    </w:p>
    <w:p w14:paraId="473EF9A5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a) zakres wykonanych prac</w:t>
      </w:r>
    </w:p>
    <w:p w14:paraId="55FC148B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b) uwagi:</w:t>
      </w:r>
    </w:p>
    <w:p w14:paraId="42ACFE06" w14:textId="77777777" w:rsidR="00957DBA" w:rsidRPr="00CF3D75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c) data odbioru:</w:t>
      </w:r>
    </w:p>
    <w:p w14:paraId="019A0ABE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3)</w:t>
      </w:r>
      <w:r>
        <w:rPr>
          <w:rFonts w:cs="Tahoma"/>
          <w:szCs w:val="20"/>
        </w:rPr>
        <w:tab/>
      </w:r>
      <w:r w:rsidRPr="00CF3D75">
        <w:rPr>
          <w:rFonts w:cs="Tahoma"/>
          <w:szCs w:val="20"/>
        </w:rPr>
        <w:t>Dostarczenie pozostałego oprogramowania niezbędnego do funkcjonowania systemu</w:t>
      </w:r>
    </w:p>
    <w:p w14:paraId="0D9AD758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a) zakres wykonanych prac</w:t>
      </w:r>
    </w:p>
    <w:p w14:paraId="084406EB" w14:textId="77777777" w:rsidR="00957DBA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b) uwagi:</w:t>
      </w:r>
    </w:p>
    <w:p w14:paraId="34CA09F9" w14:textId="77777777" w:rsidR="00957DBA" w:rsidRPr="00CF3D75" w:rsidRDefault="00957DBA" w:rsidP="00957DBA">
      <w:pPr>
        <w:spacing w:after="0" w:line="240" w:lineRule="auto"/>
        <w:ind w:left="993"/>
        <w:rPr>
          <w:rFonts w:cs="Tahoma"/>
          <w:szCs w:val="20"/>
        </w:rPr>
      </w:pPr>
      <w:r>
        <w:rPr>
          <w:rFonts w:cs="Tahoma"/>
          <w:szCs w:val="20"/>
        </w:rPr>
        <w:t>c) data odbioru:</w:t>
      </w:r>
    </w:p>
    <w:p w14:paraId="45ED782D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>B.</w:t>
      </w:r>
      <w:r>
        <w:rPr>
          <w:rFonts w:cs="Tahoma"/>
          <w:szCs w:val="20"/>
        </w:rPr>
        <w:tab/>
      </w:r>
      <w:r w:rsidRPr="00CF3D75">
        <w:rPr>
          <w:rFonts w:cs="Tahoma"/>
          <w:szCs w:val="20"/>
        </w:rPr>
        <w:t>Bieżące utrzymanie i konserwacja systemu preselekcji pojazdów wraz z jego infrastrukturą i wyposażeniem</w:t>
      </w:r>
      <w:r>
        <w:rPr>
          <w:rFonts w:cs="Tahoma"/>
          <w:szCs w:val="20"/>
        </w:rPr>
        <w:t>:</w:t>
      </w:r>
    </w:p>
    <w:p w14:paraId="422828F5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  <w:t>liczba dni wykonywania bieżącego utrzymania i konserwacji systemu w okresie rozliczeniowym:</w:t>
      </w:r>
    </w:p>
    <w:p w14:paraId="19B80FA1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2)</w:t>
      </w:r>
      <w:r>
        <w:rPr>
          <w:rFonts w:cs="Tahoma"/>
          <w:szCs w:val="20"/>
        </w:rPr>
        <w:tab/>
        <w:t>uwagi:</w:t>
      </w:r>
    </w:p>
    <w:p w14:paraId="453C580C" w14:textId="77777777" w:rsidR="00957DBA" w:rsidRDefault="00957DBA" w:rsidP="00957DBA">
      <w:pPr>
        <w:tabs>
          <w:tab w:val="left" w:pos="567"/>
        </w:tabs>
        <w:spacing w:after="0" w:line="240" w:lineRule="auto"/>
        <w:ind w:left="567" w:hanging="283"/>
        <w:rPr>
          <w:rFonts w:cs="Tahoma"/>
          <w:szCs w:val="20"/>
        </w:rPr>
      </w:pPr>
      <w:r>
        <w:rPr>
          <w:rFonts w:cs="Tahoma"/>
          <w:szCs w:val="20"/>
        </w:rPr>
        <w:t xml:space="preserve">C. </w:t>
      </w:r>
      <w:r w:rsidRPr="00F5158B">
        <w:rPr>
          <w:rFonts w:cs="Tahoma"/>
          <w:szCs w:val="20"/>
        </w:rPr>
        <w:t>Wykonanie pozostałych działań wymaganych w zamówieniu</w:t>
      </w:r>
      <w:r>
        <w:rPr>
          <w:rFonts w:cs="Tahoma"/>
          <w:szCs w:val="20"/>
        </w:rPr>
        <w:t>:</w:t>
      </w:r>
    </w:p>
    <w:p w14:paraId="370AA5EB" w14:textId="77777777" w:rsidR="00957DBA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t>1)</w:t>
      </w:r>
      <w:r>
        <w:rPr>
          <w:rFonts w:cs="Tahoma"/>
          <w:szCs w:val="20"/>
        </w:rPr>
        <w:tab/>
        <w:t>l</w:t>
      </w:r>
      <w:r w:rsidRPr="00D46520">
        <w:rPr>
          <w:rFonts w:cs="Tahoma"/>
          <w:szCs w:val="20"/>
        </w:rPr>
        <w:t>iczb</w:t>
      </w:r>
      <w:r>
        <w:rPr>
          <w:rFonts w:cs="Tahoma"/>
          <w:szCs w:val="20"/>
        </w:rPr>
        <w:t>a</w:t>
      </w:r>
      <w:r w:rsidRPr="00D46520">
        <w:rPr>
          <w:rFonts w:cs="Tahoma"/>
          <w:szCs w:val="20"/>
        </w:rPr>
        <w:t xml:space="preserve"> dni okresu rozliczeniowego, dla których umowa </w:t>
      </w:r>
      <w:r>
        <w:rPr>
          <w:rFonts w:cs="Tahoma"/>
          <w:szCs w:val="20"/>
        </w:rPr>
        <w:t xml:space="preserve">dla stacji preselekcyjnej </w:t>
      </w:r>
      <w:r w:rsidRPr="00D46520">
        <w:rPr>
          <w:rFonts w:cs="Tahoma"/>
          <w:szCs w:val="20"/>
        </w:rPr>
        <w:t>była wykonywana</w:t>
      </w:r>
      <w:r>
        <w:rPr>
          <w:rFonts w:cs="Tahoma"/>
          <w:szCs w:val="20"/>
        </w:rPr>
        <w:t>:</w:t>
      </w:r>
    </w:p>
    <w:p w14:paraId="2E8BEEE1" w14:textId="77777777" w:rsidR="00957DBA" w:rsidRPr="00CF3D75" w:rsidRDefault="00957DBA" w:rsidP="00957DBA">
      <w:pPr>
        <w:spacing w:after="0" w:line="240" w:lineRule="auto"/>
        <w:ind w:left="993" w:hanging="426"/>
        <w:rPr>
          <w:rFonts w:cs="Tahoma"/>
          <w:szCs w:val="20"/>
        </w:rPr>
      </w:pPr>
      <w:r>
        <w:rPr>
          <w:rFonts w:cs="Tahoma"/>
          <w:szCs w:val="20"/>
        </w:rPr>
        <w:lastRenderedPageBreak/>
        <w:t>2)</w:t>
      </w:r>
      <w:r>
        <w:rPr>
          <w:rFonts w:cs="Tahoma"/>
          <w:szCs w:val="20"/>
        </w:rPr>
        <w:tab/>
        <w:t>uwagi:</w:t>
      </w:r>
    </w:p>
    <w:p w14:paraId="495804A8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50B76F7B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>7. Łączna wielkość czasu awarii</w:t>
      </w:r>
      <w:r>
        <w:rPr>
          <w:rFonts w:cs="Tahoma"/>
          <w:szCs w:val="20"/>
        </w:rPr>
        <w:t xml:space="preserve"> stacji preselekcyjnej</w:t>
      </w:r>
      <w:r w:rsidRPr="00CC1BDD">
        <w:rPr>
          <w:rFonts w:cs="Tahoma"/>
          <w:szCs w:val="20"/>
        </w:rPr>
        <w:t xml:space="preserve"> w okresie rozliczeniowym</w:t>
      </w:r>
      <w:r>
        <w:rPr>
          <w:rFonts w:cs="Tahoma"/>
          <w:szCs w:val="20"/>
        </w:rPr>
        <w:t>:</w:t>
      </w:r>
    </w:p>
    <w:p w14:paraId="283CA258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392CC995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 xml:space="preserve">8. Dopuszczalna wielkość czasu awarii systemu </w:t>
      </w:r>
      <w:r>
        <w:rPr>
          <w:rFonts w:cs="Tahoma"/>
          <w:szCs w:val="20"/>
        </w:rPr>
        <w:t xml:space="preserve">dla stacji preselekcyjnej </w:t>
      </w:r>
      <w:r w:rsidRPr="00CC1BDD">
        <w:rPr>
          <w:rFonts w:cs="Tahoma"/>
          <w:szCs w:val="20"/>
        </w:rPr>
        <w:t>w okresie rozliczeniowym</w:t>
      </w:r>
      <w:r>
        <w:rPr>
          <w:rFonts w:cs="Tahoma"/>
          <w:szCs w:val="20"/>
        </w:rPr>
        <w:t>:</w:t>
      </w:r>
    </w:p>
    <w:p w14:paraId="063E3B24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1C6F77AC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 xml:space="preserve">9. </w:t>
      </w:r>
      <w:r>
        <w:rPr>
          <w:rFonts w:cs="Tahoma"/>
          <w:szCs w:val="20"/>
        </w:rPr>
        <w:t xml:space="preserve">Liczba </w:t>
      </w:r>
      <w:r w:rsidRPr="00D46520">
        <w:rPr>
          <w:rFonts w:cs="Tahoma"/>
          <w:szCs w:val="20"/>
        </w:rPr>
        <w:t>kolejn</w:t>
      </w:r>
      <w:r>
        <w:rPr>
          <w:rFonts w:cs="Tahoma"/>
          <w:szCs w:val="20"/>
        </w:rPr>
        <w:t>ych</w:t>
      </w:r>
      <w:r w:rsidRPr="00D46520">
        <w:rPr>
          <w:rFonts w:cs="Tahoma"/>
          <w:szCs w:val="20"/>
        </w:rPr>
        <w:t xml:space="preserve"> rozpoczęt</w:t>
      </w:r>
      <w:r>
        <w:rPr>
          <w:rFonts w:cs="Tahoma"/>
          <w:szCs w:val="20"/>
        </w:rPr>
        <w:t>ych okresów</w:t>
      </w:r>
      <w:r w:rsidRPr="00D46520">
        <w:rPr>
          <w:rFonts w:cs="Tahoma"/>
          <w:szCs w:val="20"/>
        </w:rPr>
        <w:t xml:space="preserve"> 24 godzin</w:t>
      </w:r>
      <w:r>
        <w:rPr>
          <w:rFonts w:cs="Tahoma"/>
          <w:szCs w:val="20"/>
        </w:rPr>
        <w:t>nych</w:t>
      </w:r>
      <w:r w:rsidRPr="00D46520">
        <w:rPr>
          <w:rFonts w:cs="Tahoma"/>
          <w:szCs w:val="20"/>
        </w:rPr>
        <w:t xml:space="preserve"> przekroczenia dopuszczalnego czasu awarii </w:t>
      </w:r>
      <w:r w:rsidRPr="00CC1BDD">
        <w:rPr>
          <w:rFonts w:cs="Tahoma"/>
          <w:szCs w:val="20"/>
        </w:rPr>
        <w:t>systemu</w:t>
      </w:r>
    </w:p>
    <w:p w14:paraId="7B4EBFAC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171C208C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>
        <w:rPr>
          <w:rFonts w:cs="Tahoma"/>
          <w:szCs w:val="20"/>
        </w:rPr>
        <w:t>10. Wykaz awarii systemu (w podziale na poszczególne stacje pomiarowe) w okresie rozliczeniowym**</w:t>
      </w:r>
    </w:p>
    <w:p w14:paraId="2D196677" w14:textId="77777777" w:rsidR="00957DBA" w:rsidRPr="00CC1BDD" w:rsidRDefault="00957DBA" w:rsidP="00957DBA">
      <w:pPr>
        <w:spacing w:after="0" w:line="240" w:lineRule="auto"/>
        <w:rPr>
          <w:rFonts w:cs="Tahoma"/>
          <w:szCs w:val="20"/>
        </w:rPr>
      </w:pPr>
    </w:p>
    <w:p w14:paraId="427CA145" w14:textId="77777777" w:rsidR="00957DBA" w:rsidRPr="00CC1BDD" w:rsidRDefault="00957DBA" w:rsidP="00957DBA">
      <w:pPr>
        <w:spacing w:after="0" w:line="240" w:lineRule="auto"/>
        <w:rPr>
          <w:rFonts w:cs="Tahoma"/>
          <w:bCs/>
          <w:szCs w:val="20"/>
        </w:rPr>
      </w:pPr>
      <w:r w:rsidRPr="00CC1BDD">
        <w:rPr>
          <w:rFonts w:cs="Tahoma"/>
          <w:bCs/>
          <w:szCs w:val="20"/>
        </w:rPr>
        <w:t>Protokół sporządzono w dwóch jednobrzmiących egzemplarzach.</w:t>
      </w:r>
    </w:p>
    <w:p w14:paraId="4243BD31" w14:textId="77777777" w:rsidR="00957DBA" w:rsidRPr="00CC1BDD" w:rsidRDefault="00957DBA" w:rsidP="00957DBA">
      <w:pPr>
        <w:spacing w:after="0" w:line="240" w:lineRule="auto"/>
        <w:rPr>
          <w:rFonts w:cs="Tahoma"/>
          <w:bCs/>
          <w:szCs w:val="20"/>
        </w:rPr>
      </w:pPr>
      <w:r w:rsidRPr="00CC1BDD">
        <w:rPr>
          <w:rFonts w:cs="Tahoma"/>
          <w:bCs/>
          <w:szCs w:val="20"/>
        </w:rPr>
        <w:t>Data sporządzenia protokołu:</w:t>
      </w:r>
    </w:p>
    <w:p w14:paraId="3BBDD492" w14:textId="77777777" w:rsidR="00957DBA" w:rsidRPr="00CC1BDD" w:rsidRDefault="00957DBA" w:rsidP="00957DBA">
      <w:pPr>
        <w:spacing w:after="0" w:line="240" w:lineRule="auto"/>
        <w:rPr>
          <w:rFonts w:cs="Tahoma"/>
          <w:bCs/>
          <w:szCs w:val="20"/>
        </w:rPr>
      </w:pPr>
    </w:p>
    <w:p w14:paraId="7C90C1B9" w14:textId="77777777" w:rsidR="00957DBA" w:rsidRPr="00CC1BDD" w:rsidRDefault="00957DBA" w:rsidP="00957DBA">
      <w:pPr>
        <w:spacing w:after="0" w:line="240" w:lineRule="auto"/>
        <w:rPr>
          <w:rFonts w:cs="Tahoma"/>
          <w:bCs/>
          <w:szCs w:val="20"/>
        </w:rPr>
      </w:pPr>
      <w:r w:rsidRPr="00CC1BDD">
        <w:rPr>
          <w:rFonts w:cs="Tahoma"/>
          <w:bCs/>
          <w:szCs w:val="20"/>
        </w:rPr>
        <w:t>Podpisy:</w:t>
      </w:r>
    </w:p>
    <w:p w14:paraId="5864CA7F" w14:textId="77777777" w:rsidR="00957DBA" w:rsidRPr="00CC1BDD" w:rsidRDefault="00957DBA" w:rsidP="00957DBA">
      <w:pPr>
        <w:spacing w:after="0" w:line="240" w:lineRule="auto"/>
        <w:rPr>
          <w:rFonts w:cs="Tahoma"/>
          <w:bCs/>
          <w:szCs w:val="20"/>
        </w:rPr>
      </w:pPr>
    </w:p>
    <w:p w14:paraId="2DB94061" w14:textId="77777777" w:rsidR="00957DBA" w:rsidRPr="00CC1BDD" w:rsidRDefault="00957DBA" w:rsidP="00957DBA">
      <w:pPr>
        <w:tabs>
          <w:tab w:val="right" w:pos="9639"/>
        </w:tabs>
        <w:spacing w:after="0" w:line="240" w:lineRule="auto"/>
        <w:rPr>
          <w:rFonts w:cs="Tahoma"/>
          <w:bCs/>
          <w:szCs w:val="20"/>
        </w:rPr>
      </w:pPr>
      <w:r w:rsidRPr="00CC1BDD">
        <w:rPr>
          <w:rFonts w:cs="Tahoma"/>
          <w:bCs/>
          <w:szCs w:val="20"/>
        </w:rPr>
        <w:t>Przedstawiciel Zamawiającego</w:t>
      </w:r>
      <w:r w:rsidRPr="00CC1BDD">
        <w:rPr>
          <w:rFonts w:cs="Tahoma"/>
          <w:bCs/>
          <w:szCs w:val="20"/>
        </w:rPr>
        <w:tab/>
        <w:t>Przedstawiciel Wykonawcy</w:t>
      </w:r>
    </w:p>
    <w:p w14:paraId="36E7A5B3" w14:textId="77777777" w:rsidR="00957DBA" w:rsidRPr="00CC1BDD" w:rsidRDefault="00957DBA" w:rsidP="00957DBA">
      <w:pPr>
        <w:tabs>
          <w:tab w:val="right" w:pos="9639"/>
        </w:tabs>
        <w:spacing w:after="0" w:line="240" w:lineRule="auto"/>
        <w:rPr>
          <w:rFonts w:cs="Tahoma"/>
          <w:bCs/>
          <w:szCs w:val="20"/>
        </w:rPr>
      </w:pPr>
    </w:p>
    <w:p w14:paraId="6FCCA369" w14:textId="77777777" w:rsidR="00957DBA" w:rsidRPr="00CC1BDD" w:rsidRDefault="00957DBA" w:rsidP="00957DBA">
      <w:pPr>
        <w:tabs>
          <w:tab w:val="right" w:pos="9639"/>
        </w:tabs>
        <w:spacing w:after="0" w:line="240" w:lineRule="auto"/>
        <w:rPr>
          <w:rFonts w:cs="Tahoma"/>
          <w:bCs/>
          <w:szCs w:val="20"/>
        </w:rPr>
      </w:pPr>
      <w:r w:rsidRPr="00CC1BDD">
        <w:rPr>
          <w:rFonts w:cs="Tahoma"/>
          <w:bCs/>
          <w:szCs w:val="20"/>
        </w:rPr>
        <w:t>……………………………………………</w:t>
      </w:r>
      <w:r w:rsidRPr="00CC1BDD">
        <w:rPr>
          <w:rFonts w:cs="Tahoma"/>
          <w:bCs/>
          <w:szCs w:val="20"/>
        </w:rPr>
        <w:tab/>
        <w:t>……………………………………………</w:t>
      </w:r>
    </w:p>
    <w:p w14:paraId="18A5D5C1" w14:textId="77777777" w:rsidR="00957DBA" w:rsidRPr="00CC1BDD" w:rsidRDefault="00957DBA" w:rsidP="00957DBA">
      <w:pPr>
        <w:tabs>
          <w:tab w:val="right" w:pos="9639"/>
        </w:tabs>
        <w:spacing w:after="0" w:line="240" w:lineRule="auto"/>
        <w:rPr>
          <w:rFonts w:cs="Tahoma"/>
          <w:bCs/>
          <w:szCs w:val="20"/>
        </w:rPr>
      </w:pPr>
    </w:p>
    <w:p w14:paraId="2D060217" w14:textId="77777777" w:rsidR="00957DBA" w:rsidRDefault="00957DBA" w:rsidP="00957DBA">
      <w:pPr>
        <w:spacing w:after="0" w:line="240" w:lineRule="auto"/>
        <w:rPr>
          <w:rFonts w:cs="Tahoma"/>
          <w:szCs w:val="20"/>
        </w:rPr>
      </w:pPr>
      <w:r w:rsidRPr="00CC1BDD">
        <w:rPr>
          <w:rFonts w:cs="Tahoma"/>
          <w:szCs w:val="20"/>
        </w:rPr>
        <w:t xml:space="preserve"> </w:t>
      </w:r>
    </w:p>
    <w:p w14:paraId="5A8AEFF1" w14:textId="77777777" w:rsidR="00957DBA" w:rsidRPr="004F1CD9" w:rsidRDefault="00957DBA" w:rsidP="00957DBA">
      <w:pPr>
        <w:spacing w:after="0" w:line="240" w:lineRule="auto"/>
        <w:rPr>
          <w:rFonts w:cs="Tahoma"/>
          <w:i/>
          <w:sz w:val="16"/>
          <w:szCs w:val="16"/>
        </w:rPr>
      </w:pPr>
      <w:r w:rsidRPr="004F1CD9">
        <w:rPr>
          <w:rFonts w:cs="Tahoma"/>
          <w:i/>
          <w:sz w:val="16"/>
          <w:szCs w:val="16"/>
        </w:rPr>
        <w:t>Uwaga:</w:t>
      </w:r>
    </w:p>
    <w:p w14:paraId="1F23C43F" w14:textId="77777777" w:rsidR="00957DBA" w:rsidRPr="004F1CD9" w:rsidRDefault="00957DBA" w:rsidP="00957DBA">
      <w:pPr>
        <w:spacing w:after="0" w:line="240" w:lineRule="auto"/>
        <w:rPr>
          <w:rFonts w:cs="Tahoma"/>
          <w:sz w:val="16"/>
          <w:szCs w:val="16"/>
        </w:rPr>
      </w:pPr>
      <w:r w:rsidRPr="004F1CD9">
        <w:rPr>
          <w:rFonts w:cs="Tahoma"/>
          <w:sz w:val="16"/>
          <w:szCs w:val="16"/>
        </w:rPr>
        <w:t>* - wypełnić jeśli dotyczy lub wpisać nie dotyczy.</w:t>
      </w:r>
    </w:p>
    <w:p w14:paraId="3A2C7A9B" w14:textId="77777777" w:rsidR="00957DBA" w:rsidRPr="004F1CD9" w:rsidRDefault="00957DBA" w:rsidP="00957DBA">
      <w:pPr>
        <w:spacing w:after="0" w:line="240" w:lineRule="auto"/>
        <w:rPr>
          <w:rFonts w:cs="Tahoma"/>
          <w:sz w:val="16"/>
          <w:szCs w:val="16"/>
        </w:rPr>
      </w:pPr>
      <w:r w:rsidRPr="004F1CD9">
        <w:rPr>
          <w:rFonts w:cs="Tahoma"/>
          <w:sz w:val="16"/>
          <w:szCs w:val="16"/>
        </w:rPr>
        <w:t>** - Sporządzenie wykazu awarii nie jest obligatoryjne.</w:t>
      </w:r>
    </w:p>
    <w:p w14:paraId="69000FB6" w14:textId="77777777" w:rsidR="009F5D13" w:rsidRDefault="009F5D13"/>
    <w:sectPr w:rsidR="009F5D13" w:rsidSect="00957DBA">
      <w:footerReference w:type="default" r:id="rId4"/>
      <w:pgSz w:w="11906" w:h="16838"/>
      <w:pgMar w:top="851" w:right="70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1186191"/>
      <w:docPartObj>
        <w:docPartGallery w:val="Page Numbers (Bottom of Page)"/>
        <w:docPartUnique/>
      </w:docPartObj>
    </w:sdtPr>
    <w:sdtContent>
      <w:p w14:paraId="57685E5B" w14:textId="77777777" w:rsidR="00000000" w:rsidRDefault="00000000">
        <w:pPr>
          <w:pStyle w:val="Stopka"/>
          <w:jc w:val="center"/>
        </w:pPr>
        <w:r w:rsidRPr="00D46520">
          <w:rPr>
            <w:sz w:val="18"/>
            <w:szCs w:val="18"/>
          </w:rPr>
          <w:fldChar w:fldCharType="begin"/>
        </w:r>
        <w:r w:rsidRPr="00D46520">
          <w:rPr>
            <w:sz w:val="18"/>
            <w:szCs w:val="18"/>
          </w:rPr>
          <w:instrText>PAGE   \* MERGEFORMAT</w:instrText>
        </w:r>
        <w:r w:rsidRPr="00D46520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</w:t>
        </w:r>
        <w:r w:rsidRPr="00D46520">
          <w:rPr>
            <w:sz w:val="18"/>
            <w:szCs w:val="18"/>
          </w:rPr>
          <w:fldChar w:fldCharType="end"/>
        </w:r>
      </w:p>
    </w:sdtContent>
  </w:sdt>
  <w:p w14:paraId="59F89EED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EB3"/>
    <w:rsid w:val="004A0CE7"/>
    <w:rsid w:val="00671EB3"/>
    <w:rsid w:val="0083769F"/>
    <w:rsid w:val="00957DBA"/>
    <w:rsid w:val="009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CA086-7EB5-41CB-B31F-5E6E5FC8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BA"/>
    <w:pPr>
      <w:spacing w:after="120" w:line="276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1EB3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EB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EB3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EB3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EB3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EB3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EB3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EB3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EB3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E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E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E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E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E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E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E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E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E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EB3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1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EB3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1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E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1E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EB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1E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E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E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EB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57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DBA"/>
    <w:rPr>
      <w:rFonts w:ascii="Verdana" w:eastAsia="Times New Roman" w:hAnsi="Verdana" w:cs="Times New Roman"/>
      <w:kern w:val="0"/>
      <w:sz w:val="2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2025-10-29T08:44:00Z</dcterms:created>
  <dcterms:modified xsi:type="dcterms:W3CDTF">2025-10-29T08:44:00Z</dcterms:modified>
</cp:coreProperties>
</file>